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08" w:rsidRDefault="00705340" w:rsidP="00705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05340" w:rsidRDefault="00705340" w:rsidP="00705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447D">
        <w:rPr>
          <w:rFonts w:ascii="Times New Roman" w:hAnsi="Times New Roman" w:cs="Times New Roman"/>
          <w:b/>
          <w:sz w:val="28"/>
          <w:szCs w:val="28"/>
        </w:rPr>
        <w:t xml:space="preserve">проведенной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</w:t>
      </w:r>
      <w:r w:rsidR="0048447D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48447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340" w:rsidRDefault="00705340" w:rsidP="00705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КШИ «Туапсинский морской кадетский корпус»</w:t>
      </w:r>
    </w:p>
    <w:p w:rsidR="00705340" w:rsidRDefault="00705340" w:rsidP="00705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7D3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четверть 2020-2021 учебного года.</w:t>
      </w:r>
    </w:p>
    <w:p w:rsidR="000E7022" w:rsidRDefault="000E7022" w:rsidP="007053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022" w:rsidRPr="000E7022" w:rsidRDefault="000E7022" w:rsidP="000E702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022">
        <w:rPr>
          <w:rFonts w:ascii="Times New Roman" w:hAnsi="Times New Roman" w:cs="Times New Roman"/>
          <w:i/>
          <w:sz w:val="28"/>
          <w:szCs w:val="28"/>
        </w:rPr>
        <w:t xml:space="preserve">Основные показатели: </w:t>
      </w:r>
    </w:p>
    <w:p w:rsidR="00201950" w:rsidRPr="00AA4473" w:rsidRDefault="0070534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 xml:space="preserve">За отчетный период в библиотеке ГБОУ КШИ </w:t>
      </w:r>
      <w:r w:rsidR="00201950" w:rsidRPr="00AA4473">
        <w:rPr>
          <w:rFonts w:ascii="Times New Roman" w:hAnsi="Times New Roman" w:cs="Times New Roman"/>
          <w:sz w:val="28"/>
          <w:szCs w:val="28"/>
        </w:rPr>
        <w:t xml:space="preserve">«Туапсинский морской кадетский корпус» была направлена на содействие обеспечению учебно-воспитательного процесса учебной литературой, развитию грамотности, информационных навыков, самообразования, приобщения к культуре. Главной задачей школьной библиотеки является оказание помощи учащимся и преподавателям в учебно-воспитательном процессе. В течение </w:t>
      </w:r>
      <w:r w:rsidR="00337D32" w:rsidRPr="00337D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1950" w:rsidRPr="00AA44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1950" w:rsidRPr="00AA4473">
        <w:rPr>
          <w:rFonts w:ascii="Times New Roman" w:hAnsi="Times New Roman" w:cs="Times New Roman"/>
          <w:sz w:val="28"/>
          <w:szCs w:val="28"/>
        </w:rPr>
        <w:t xml:space="preserve"> четверти школьная библиотека работала по следующим направлениям: </w:t>
      </w:r>
    </w:p>
    <w:p w:rsidR="00201950" w:rsidRPr="00AA4473" w:rsidRDefault="0020195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 xml:space="preserve">Работа с учащимися </w:t>
      </w:r>
    </w:p>
    <w:p w:rsidR="00201950" w:rsidRPr="00AA4473" w:rsidRDefault="0020195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>Поддержка общешкольных мероприятий</w:t>
      </w:r>
    </w:p>
    <w:p w:rsidR="00201950" w:rsidRPr="00AA4473" w:rsidRDefault="0020195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 xml:space="preserve"> Работа с учителями и родителями. </w:t>
      </w:r>
    </w:p>
    <w:p w:rsidR="00201950" w:rsidRPr="00AA4473" w:rsidRDefault="0020195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 xml:space="preserve">Создание условий учащимся, учителям, родителям для чтения книг и периодических изданий. </w:t>
      </w:r>
    </w:p>
    <w:p w:rsidR="00201950" w:rsidRPr="00AA4473" w:rsidRDefault="0020195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 xml:space="preserve">Формирование фонда школьной библиотеки. </w:t>
      </w:r>
    </w:p>
    <w:p w:rsidR="00201950" w:rsidRPr="00AA4473" w:rsidRDefault="0020195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 xml:space="preserve">Работа с фондом художественной литературы. </w:t>
      </w:r>
    </w:p>
    <w:p w:rsidR="00201950" w:rsidRPr="00AA4473" w:rsidRDefault="0020195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>Комплектование фонда периодики</w:t>
      </w:r>
      <w:r w:rsidR="00E93306">
        <w:rPr>
          <w:rFonts w:ascii="Times New Roman" w:hAnsi="Times New Roman" w:cs="Times New Roman"/>
          <w:sz w:val="28"/>
          <w:szCs w:val="28"/>
        </w:rPr>
        <w:t xml:space="preserve">, подписка </w:t>
      </w:r>
      <w:r w:rsidR="00A142B1">
        <w:rPr>
          <w:rFonts w:ascii="Times New Roman" w:hAnsi="Times New Roman" w:cs="Times New Roman"/>
          <w:sz w:val="28"/>
          <w:szCs w:val="28"/>
        </w:rPr>
        <w:t xml:space="preserve">на </w:t>
      </w:r>
      <w:r w:rsidR="00A142B1" w:rsidRPr="00A142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42B1" w:rsidRPr="00A142B1">
        <w:rPr>
          <w:rFonts w:ascii="Times New Roman" w:hAnsi="Times New Roman" w:cs="Times New Roman"/>
          <w:sz w:val="28"/>
          <w:szCs w:val="28"/>
        </w:rPr>
        <w:t xml:space="preserve"> </w:t>
      </w:r>
      <w:r w:rsidR="00A142B1">
        <w:rPr>
          <w:rFonts w:ascii="Times New Roman" w:hAnsi="Times New Roman" w:cs="Times New Roman"/>
          <w:sz w:val="28"/>
          <w:szCs w:val="28"/>
        </w:rPr>
        <w:t>полугодие</w:t>
      </w:r>
      <w:r w:rsidR="00E93306">
        <w:rPr>
          <w:rFonts w:ascii="Times New Roman" w:hAnsi="Times New Roman" w:cs="Times New Roman"/>
          <w:sz w:val="28"/>
          <w:szCs w:val="28"/>
        </w:rPr>
        <w:t xml:space="preserve"> 2021 г</w:t>
      </w:r>
      <w:r w:rsidRPr="00AA4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950" w:rsidRPr="00AA4473" w:rsidRDefault="0020195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>Массовая работа.</w:t>
      </w:r>
    </w:p>
    <w:p w:rsidR="00201950" w:rsidRDefault="0020195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 xml:space="preserve">Работа с книжными выставками. </w:t>
      </w:r>
    </w:p>
    <w:p w:rsidR="000E7022" w:rsidRPr="00AA4473" w:rsidRDefault="000E7022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читального зала в библиотеке.</w:t>
      </w:r>
    </w:p>
    <w:p w:rsidR="00201950" w:rsidRPr="00AA4473" w:rsidRDefault="0020195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 xml:space="preserve">Справочно-библиографическая работа. </w:t>
      </w:r>
    </w:p>
    <w:p w:rsidR="00201950" w:rsidRPr="00AA4473" w:rsidRDefault="0020195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 xml:space="preserve">Профессиональное развитие сотрудников. </w:t>
      </w:r>
    </w:p>
    <w:p w:rsidR="00201950" w:rsidRPr="00AA4473" w:rsidRDefault="0020195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 xml:space="preserve">В библиотеке ежедневно ведется дневник учета библиотечной работы, составляется ежедневная статистика. Для обеспечения учета при работе с фондом ведется следующая документация: </w:t>
      </w:r>
    </w:p>
    <w:p w:rsidR="00201950" w:rsidRPr="00AA4473" w:rsidRDefault="0020195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>Книга суммарного учета на книги и учебники</w:t>
      </w:r>
      <w:r w:rsidR="00AA4473">
        <w:rPr>
          <w:rFonts w:ascii="Times New Roman" w:hAnsi="Times New Roman" w:cs="Times New Roman"/>
          <w:sz w:val="28"/>
          <w:szCs w:val="28"/>
        </w:rPr>
        <w:t>,</w:t>
      </w:r>
      <w:r w:rsidRPr="00AA4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473" w:rsidRDefault="0020195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>Инвентарные книги</w:t>
      </w:r>
      <w:r w:rsidR="00AA4473">
        <w:rPr>
          <w:rFonts w:ascii="Times New Roman" w:hAnsi="Times New Roman" w:cs="Times New Roman"/>
          <w:sz w:val="28"/>
          <w:szCs w:val="28"/>
        </w:rPr>
        <w:t>,</w:t>
      </w:r>
      <w:r w:rsidRPr="00AA4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950" w:rsidRPr="00AA4473" w:rsidRDefault="0020195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>Картотека учебников</w:t>
      </w:r>
      <w:r w:rsidR="00AA4473">
        <w:rPr>
          <w:rFonts w:ascii="Times New Roman" w:hAnsi="Times New Roman" w:cs="Times New Roman"/>
          <w:sz w:val="28"/>
          <w:szCs w:val="28"/>
        </w:rPr>
        <w:t>,</w:t>
      </w:r>
      <w:r w:rsidRPr="00AA4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950" w:rsidRPr="00AA4473" w:rsidRDefault="0020195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>Дневник учета</w:t>
      </w:r>
      <w:r w:rsidR="00AA4473">
        <w:rPr>
          <w:rFonts w:ascii="Times New Roman" w:hAnsi="Times New Roman" w:cs="Times New Roman"/>
          <w:sz w:val="28"/>
          <w:szCs w:val="28"/>
        </w:rPr>
        <w:t>,</w:t>
      </w:r>
      <w:r w:rsidRPr="00AA4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950" w:rsidRPr="00AA4473" w:rsidRDefault="00201950" w:rsidP="007053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 xml:space="preserve">Читательские </w:t>
      </w:r>
      <w:r w:rsidR="000E7022" w:rsidRPr="00AA4473">
        <w:rPr>
          <w:rFonts w:ascii="Times New Roman" w:hAnsi="Times New Roman" w:cs="Times New Roman"/>
          <w:sz w:val="28"/>
          <w:szCs w:val="28"/>
        </w:rPr>
        <w:t>формуляры.</w:t>
      </w:r>
    </w:p>
    <w:p w:rsidR="00201950" w:rsidRPr="00AA4473" w:rsidRDefault="00201950" w:rsidP="000E70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>В учебн</w:t>
      </w:r>
      <w:r w:rsidR="00AA4473">
        <w:rPr>
          <w:rFonts w:ascii="Times New Roman" w:hAnsi="Times New Roman" w:cs="Times New Roman"/>
          <w:sz w:val="28"/>
          <w:szCs w:val="28"/>
        </w:rPr>
        <w:t>ом году книжный фонд пополнился</w:t>
      </w:r>
      <w:r w:rsidRPr="00AA4473">
        <w:rPr>
          <w:rFonts w:ascii="Times New Roman" w:hAnsi="Times New Roman" w:cs="Times New Roman"/>
          <w:sz w:val="28"/>
          <w:szCs w:val="28"/>
        </w:rPr>
        <w:t>. Поступившие учебники своевременно оформляются (распаковываются, штампуются), в бухгалтерию своевременно подается отчет.</w:t>
      </w:r>
    </w:p>
    <w:p w:rsidR="00201950" w:rsidRPr="00AA4473" w:rsidRDefault="00201950" w:rsidP="00201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 xml:space="preserve"> </w:t>
      </w:r>
      <w:r w:rsidR="000E7022">
        <w:rPr>
          <w:rFonts w:ascii="Times New Roman" w:hAnsi="Times New Roman" w:cs="Times New Roman"/>
          <w:sz w:val="28"/>
          <w:szCs w:val="28"/>
        </w:rPr>
        <w:tab/>
      </w:r>
      <w:r w:rsidRPr="00AA4473">
        <w:rPr>
          <w:rFonts w:ascii="Times New Roman" w:hAnsi="Times New Roman" w:cs="Times New Roman"/>
          <w:sz w:val="28"/>
          <w:szCs w:val="28"/>
        </w:rPr>
        <w:t xml:space="preserve">Ведется картотека учебников и другая необходимая документация. </w:t>
      </w:r>
    </w:p>
    <w:p w:rsidR="00201950" w:rsidRPr="00AA4473" w:rsidRDefault="00201950" w:rsidP="00201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 xml:space="preserve">Для складирования учебников имеется отдельное помещение. </w:t>
      </w:r>
    </w:p>
    <w:p w:rsidR="00201950" w:rsidRPr="00AA4473" w:rsidRDefault="00201950" w:rsidP="00201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>Учащиеся школы обеспечены учебниками на 100</w:t>
      </w:r>
      <w:r w:rsidR="00E93306">
        <w:rPr>
          <w:rFonts w:ascii="Times New Roman" w:hAnsi="Times New Roman" w:cs="Times New Roman"/>
          <w:sz w:val="28"/>
          <w:szCs w:val="28"/>
        </w:rPr>
        <w:t>%</w:t>
      </w:r>
      <w:r w:rsidRPr="00AA4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CDC" w:rsidRPr="00AA4473" w:rsidRDefault="00201950" w:rsidP="000E7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>Обеспеченность учебниками учащихся</w:t>
      </w:r>
      <w:r w:rsidR="00B13CDC" w:rsidRPr="00AA4473">
        <w:rPr>
          <w:rFonts w:ascii="Times New Roman" w:hAnsi="Times New Roman" w:cs="Times New Roman"/>
          <w:sz w:val="28"/>
          <w:szCs w:val="28"/>
        </w:rPr>
        <w:t>:</w:t>
      </w:r>
    </w:p>
    <w:p w:rsidR="00B13CDC" w:rsidRPr="00AA4473" w:rsidRDefault="00201950" w:rsidP="002019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lastRenderedPageBreak/>
        <w:t xml:space="preserve">Комплектование необходимыми учебниками происходило своевременно и по плану. </w:t>
      </w:r>
    </w:p>
    <w:p w:rsidR="00B13CDC" w:rsidRPr="00B13CDC" w:rsidRDefault="00B13CDC" w:rsidP="00B13CDC">
      <w:pPr>
        <w:spacing w:after="45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CDC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Читаемость</w:t>
      </w:r>
      <w:r w:rsidRPr="00B13C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13CDC" w:rsidRPr="00B13CDC" w:rsidRDefault="00B13CDC" w:rsidP="00B13CDC">
      <w:pPr>
        <w:spacing w:after="45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CDC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Средний показатель читаемости в день:</w:t>
      </w:r>
      <w:r w:rsidRPr="00B13C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13CDC" w:rsidRPr="00B13CDC" w:rsidRDefault="00B13CDC" w:rsidP="00B13CDC">
      <w:pPr>
        <w:spacing w:after="13" w:line="276" w:lineRule="auto"/>
        <w:ind w:left="7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3C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tbl>
      <w:tblPr>
        <w:tblStyle w:val="TableGrid"/>
        <w:tblW w:w="9589" w:type="dxa"/>
        <w:tblInd w:w="-147" w:type="dxa"/>
        <w:tblCellMar>
          <w:left w:w="106" w:type="dxa"/>
          <w:right w:w="115" w:type="dxa"/>
        </w:tblCellMar>
        <w:tblLook w:val="04A0"/>
      </w:tblPr>
      <w:tblGrid>
        <w:gridCol w:w="2056"/>
        <w:gridCol w:w="2386"/>
        <w:gridCol w:w="1947"/>
        <w:gridCol w:w="1753"/>
        <w:gridCol w:w="1447"/>
      </w:tblGrid>
      <w:tr w:rsidR="00B13CDC" w:rsidRPr="00B13CDC" w:rsidTr="00BF22BD">
        <w:trPr>
          <w:trHeight w:val="1116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DC" w:rsidRPr="00B13CDC" w:rsidRDefault="00B13CDC" w:rsidP="00B13CD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3CDC">
              <w:rPr>
                <w:rFonts w:ascii="Times New Roman" w:hAnsi="Times New Roman" w:cs="Times New Roman"/>
                <w:i/>
                <w:color w:val="000000"/>
                <w:sz w:val="24"/>
              </w:rPr>
              <w:t>Посещаемость</w:t>
            </w:r>
            <w:r w:rsidRPr="00B13C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DC" w:rsidRPr="00B13CDC" w:rsidRDefault="00B13CDC" w:rsidP="00B13CD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3CDC">
              <w:rPr>
                <w:rFonts w:ascii="Times New Roman" w:hAnsi="Times New Roman" w:cs="Times New Roman"/>
                <w:i/>
                <w:color w:val="000000"/>
                <w:sz w:val="24"/>
              </w:rPr>
              <w:t>Средний показатель читаемости в день ученики</w:t>
            </w:r>
            <w:r w:rsidRPr="00B13C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DC" w:rsidRPr="00B13CDC" w:rsidRDefault="00B13CDC" w:rsidP="00B13CD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3CDC">
              <w:rPr>
                <w:rFonts w:ascii="Times New Roman" w:hAnsi="Times New Roman" w:cs="Times New Roman"/>
                <w:i/>
                <w:color w:val="000000"/>
                <w:sz w:val="24"/>
              </w:rPr>
              <w:t>Средний показатель читаемости в день педагоги</w:t>
            </w:r>
            <w:r w:rsidRPr="00B13C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DC" w:rsidRPr="00B13CDC" w:rsidRDefault="00B13CDC" w:rsidP="00B13CDC">
            <w:pPr>
              <w:spacing w:line="276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3CDC">
              <w:rPr>
                <w:rFonts w:ascii="Times New Roman" w:hAnsi="Times New Roman" w:cs="Times New Roman"/>
                <w:i/>
                <w:color w:val="000000"/>
                <w:sz w:val="24"/>
              </w:rPr>
              <w:t>Средняя выдача худ</w:t>
            </w:r>
            <w:proofErr w:type="gramStart"/>
            <w:r w:rsidRPr="00B13CDC">
              <w:rPr>
                <w:rFonts w:ascii="Times New Roman" w:hAnsi="Times New Roman" w:cs="Times New Roman"/>
                <w:i/>
                <w:color w:val="000000"/>
                <w:sz w:val="24"/>
              </w:rPr>
              <w:t>.</w:t>
            </w:r>
            <w:proofErr w:type="gramEnd"/>
            <w:r w:rsidRPr="00B13C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B13CDC">
              <w:rPr>
                <w:rFonts w:ascii="Times New Roman" w:hAnsi="Times New Roman" w:cs="Times New Roman"/>
                <w:i/>
                <w:color w:val="000000"/>
                <w:sz w:val="24"/>
              </w:rPr>
              <w:t>л</w:t>
            </w:r>
            <w:proofErr w:type="gramEnd"/>
            <w:r w:rsidRPr="00B13CDC">
              <w:rPr>
                <w:rFonts w:ascii="Times New Roman" w:hAnsi="Times New Roman" w:cs="Times New Roman"/>
                <w:i/>
                <w:color w:val="000000"/>
                <w:sz w:val="24"/>
              </w:rPr>
              <w:t>ит-ры</w:t>
            </w:r>
            <w:proofErr w:type="spellEnd"/>
            <w:r w:rsidRPr="00B13C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в день</w:t>
            </w:r>
            <w:r w:rsidRPr="00B13C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DC" w:rsidRPr="00B13CDC" w:rsidRDefault="00B13CDC" w:rsidP="00B13CDC">
            <w:pPr>
              <w:spacing w:after="44" w:line="234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3CDC">
              <w:rPr>
                <w:rFonts w:ascii="Times New Roman" w:hAnsi="Times New Roman" w:cs="Times New Roman"/>
                <w:i/>
                <w:color w:val="000000"/>
                <w:sz w:val="24"/>
              </w:rPr>
              <w:t>Выдано худ</w:t>
            </w:r>
            <w:proofErr w:type="gramStart"/>
            <w:r w:rsidRPr="00B13CDC">
              <w:rPr>
                <w:rFonts w:ascii="Times New Roman" w:hAnsi="Times New Roman" w:cs="Times New Roman"/>
                <w:i/>
                <w:color w:val="000000"/>
                <w:sz w:val="24"/>
              </w:rPr>
              <w:t>.</w:t>
            </w:r>
            <w:proofErr w:type="gramEnd"/>
            <w:r w:rsidRPr="00B13C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B13CDC">
              <w:rPr>
                <w:rFonts w:ascii="Times New Roman" w:hAnsi="Times New Roman" w:cs="Times New Roman"/>
                <w:i/>
                <w:color w:val="000000"/>
                <w:sz w:val="24"/>
              </w:rPr>
              <w:t>л</w:t>
            </w:r>
            <w:proofErr w:type="gramEnd"/>
            <w:r w:rsidRPr="00B13CDC">
              <w:rPr>
                <w:rFonts w:ascii="Times New Roman" w:hAnsi="Times New Roman" w:cs="Times New Roman"/>
                <w:i/>
                <w:color w:val="000000"/>
                <w:sz w:val="24"/>
              </w:rPr>
              <w:t>ит-ры</w:t>
            </w:r>
            <w:proofErr w:type="spellEnd"/>
            <w:r w:rsidRPr="00B13C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13CDC" w:rsidRPr="00B13CDC" w:rsidRDefault="00B13CDC" w:rsidP="00337D32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3C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всего за </w:t>
            </w:r>
            <w:r w:rsidR="00337D32" w:rsidRPr="00337D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37D32" w:rsidRPr="00B13CDC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  <w:r w:rsidR="00337D32">
              <w:rPr>
                <w:rFonts w:ascii="Times New Roman" w:hAnsi="Times New Roman" w:cs="Times New Roman"/>
                <w:i/>
                <w:color w:val="000000"/>
                <w:sz w:val="24"/>
              </w:rPr>
              <w:t>четверть</w:t>
            </w:r>
          </w:p>
        </w:tc>
      </w:tr>
      <w:tr w:rsidR="00B13CDC" w:rsidRPr="00B13CDC" w:rsidTr="00BF22BD">
        <w:trPr>
          <w:trHeight w:val="286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DC" w:rsidRPr="00B13CDC" w:rsidRDefault="00BF22BD" w:rsidP="00337D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 w:rsidRPr="00BF22BD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9</w:t>
            </w:r>
            <w:r w:rsidR="00337D32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72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DC" w:rsidRPr="00B13CDC" w:rsidRDefault="00B13CDC" w:rsidP="00B13CD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3CDC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25-60</w:t>
            </w:r>
            <w:r w:rsidRPr="00B13C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DC" w:rsidRPr="00B13CDC" w:rsidRDefault="00B13CDC" w:rsidP="00B13CD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15</w:t>
            </w:r>
            <w:r w:rsidRPr="00B13CDC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-23</w:t>
            </w:r>
            <w:r w:rsidRPr="00B13C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DC" w:rsidRPr="00B13CDC" w:rsidRDefault="00B13CDC" w:rsidP="00337D3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3CDC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35-</w:t>
            </w:r>
            <w:r w:rsidR="00337D32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4</w:t>
            </w:r>
            <w:r w:rsidRPr="00B13CDC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0</w:t>
            </w:r>
            <w:r w:rsidRPr="00B13CD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DC" w:rsidRPr="00B13CDC" w:rsidRDefault="00337D32" w:rsidP="00B13C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620</w:t>
            </w:r>
          </w:p>
        </w:tc>
      </w:tr>
      <w:tr w:rsidR="00B13CDC" w:rsidRPr="00B13CDC" w:rsidTr="00BF22BD">
        <w:trPr>
          <w:trHeight w:val="286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DC" w:rsidRPr="00B13CDC" w:rsidRDefault="00B13CDC" w:rsidP="00B13CD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3CDC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DC" w:rsidRPr="00B13CDC" w:rsidRDefault="00B13CDC" w:rsidP="00B13CD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3CDC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DC" w:rsidRPr="00B13CDC" w:rsidRDefault="00B13CDC" w:rsidP="00B13CD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3CDC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DC" w:rsidRPr="00B13CDC" w:rsidRDefault="00B13CDC" w:rsidP="00B13CD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3CDC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DC" w:rsidRPr="00B13CDC" w:rsidRDefault="00B13CDC" w:rsidP="00B13CD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13CDC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</w:tbl>
    <w:p w:rsidR="00B13CDC" w:rsidRPr="00B13CDC" w:rsidRDefault="00B13CDC" w:rsidP="00B13CDC">
      <w:pPr>
        <w:spacing w:after="44" w:line="240" w:lineRule="auto"/>
        <w:ind w:left="14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13CD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B13CDC" w:rsidRPr="00B13CDC" w:rsidRDefault="00B13CDC" w:rsidP="00B13CDC">
      <w:pPr>
        <w:spacing w:after="45" w:line="240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3CDC">
        <w:rPr>
          <w:rFonts w:ascii="Times New Roman" w:eastAsia="Times New Roman" w:hAnsi="Times New Roman" w:cs="Times New Roman"/>
          <w:i/>
          <w:color w:val="000000"/>
          <w:sz w:val="28"/>
          <w:u w:val="single" w:color="000000"/>
          <w:lang w:eastAsia="ru-RU"/>
        </w:rPr>
        <w:t>Анализ чтения, выбора книг</w:t>
      </w:r>
      <w:r w:rsidRPr="00B13CDC">
        <w:rPr>
          <w:rFonts w:ascii="Times New Roman" w:eastAsia="Times New Roman" w:hAnsi="Times New Roman" w:cs="Times New Roman"/>
          <w:color w:val="000000"/>
          <w:sz w:val="28"/>
          <w:u w:val="single" w:color="000000"/>
          <w:lang w:eastAsia="ru-RU"/>
        </w:rPr>
        <w:t>:</w:t>
      </w:r>
      <w:r w:rsidRPr="00B13C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AA4473" w:rsidRDefault="00AA4473" w:rsidP="00AA4473">
      <w:pPr>
        <w:spacing w:after="43" w:line="23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CDC" w:rsidRPr="00B13CDC" w:rsidRDefault="00AA4473" w:rsidP="000E7022">
      <w:pPr>
        <w:spacing w:after="43" w:line="236" w:lineRule="auto"/>
        <w:ind w:firstLine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B13CDC"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3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13CDC"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0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37D32" w:rsidRPr="00337D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7022" w:rsidRPr="000E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четверти</w:t>
      </w:r>
      <w:r w:rsidR="00B13CDC"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средней и старшей школы читали в основном ли</w:t>
      </w:r>
      <w:r w:rsidR="000E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тературу по школьной программе, а также э</w:t>
      </w:r>
      <w:r w:rsidR="00BF22BD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нциклопедии, классическая литература, приключенческая литература</w:t>
      </w:r>
      <w:r w:rsidR="00B13CDC"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F22BD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детективы, </w:t>
      </w:r>
      <w:proofErr w:type="spellStart"/>
      <w:r w:rsidR="00BF22BD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фэнтэзи</w:t>
      </w:r>
      <w:proofErr w:type="spellEnd"/>
      <w:r w:rsidR="00B13CDC"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B13CDC" w:rsidRPr="00B13CDC" w:rsidRDefault="00B13CDC" w:rsidP="000E7022">
      <w:pPr>
        <w:spacing w:after="43" w:line="23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="00BF22BD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-8 класс</w:t>
      </w:r>
      <w:r w:rsidR="000E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читали фантастику, приключения.  </w:t>
      </w:r>
    </w:p>
    <w:p w:rsidR="00B13CDC" w:rsidRPr="00B13CDC" w:rsidRDefault="00B13CDC" w:rsidP="000E7022">
      <w:pPr>
        <w:spacing w:after="43" w:line="23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9-11 класс</w:t>
      </w:r>
      <w:r w:rsidR="000E7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читали </w:t>
      </w:r>
      <w:r w:rsidR="00BF22BD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художественную </w:t>
      </w: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литературу по школьной программе</w:t>
      </w:r>
      <w:r w:rsidR="00BF22BD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энциклопедии, исторические романы и очерки</w:t>
      </w:r>
      <w:r w:rsidRPr="00B13CDC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3CDC" w:rsidRPr="00B13CDC" w:rsidRDefault="00B13CDC" w:rsidP="000E7022">
      <w:pPr>
        <w:spacing w:after="43" w:line="23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Самыми читающими классами в течение </w:t>
      </w:r>
      <w:r w:rsidR="00BF22BD" w:rsidRPr="00337D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37D32" w:rsidRPr="00337D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22BD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четверти </w:t>
      </w: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F22BD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BF22BD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нужно отметить </w:t>
      </w:r>
      <w:r w:rsidR="00BF22BD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11А, 11Б классы. </w:t>
      </w:r>
    </w:p>
    <w:p w:rsidR="00B13CDC" w:rsidRPr="00B13CDC" w:rsidRDefault="00B13CDC" w:rsidP="000E7022">
      <w:pPr>
        <w:spacing w:after="43" w:line="23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13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Книжные выставки</w:t>
      </w: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хорошая форма работы по пропаганде книги, и библиотека широко использует эту форму работы. В библиотеке имеются постоянно действующие книжные выставки, которые постоянно обновляются. Книг в школьную библиотеку поступает мало, в связи, с чем очень трудно обновлять выставки новыми интересными книгами. </w:t>
      </w:r>
    </w:p>
    <w:p w:rsidR="00B13CDC" w:rsidRPr="00B13CDC" w:rsidRDefault="00B13CDC" w:rsidP="000E7022">
      <w:pPr>
        <w:spacing w:after="43" w:line="23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библиотеке оформлен</w:t>
      </w:r>
      <w:r w:rsidR="00AA4473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действующ</w:t>
      </w:r>
      <w:r w:rsidR="00AA4473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тематическая полка: </w:t>
      </w:r>
    </w:p>
    <w:p w:rsidR="00AA4473" w:rsidRPr="00AA4473" w:rsidRDefault="00AA4473" w:rsidP="000E7022">
      <w:pPr>
        <w:spacing w:after="46" w:line="237" w:lineRule="auto"/>
        <w:ind w:right="-15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«Государственная итоговая аттестация»</w:t>
      </w:r>
    </w:p>
    <w:p w:rsidR="00B13CDC" w:rsidRPr="00B13CDC" w:rsidRDefault="00B13CDC" w:rsidP="000E7022">
      <w:pPr>
        <w:spacing w:after="46" w:line="237" w:lineRule="auto"/>
        <w:ind w:right="-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F22BD" w:rsidRPr="00AA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 помню, я горжусь</w:t>
      </w: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BF22BD"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Года памяти и славы</w:t>
      </w: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13CDC" w:rsidRPr="00B13CDC" w:rsidRDefault="00B13CDC" w:rsidP="000E7022">
      <w:pPr>
        <w:spacing w:after="46" w:line="237" w:lineRule="auto"/>
        <w:ind w:right="-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F22BD" w:rsidRPr="00AA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Честь морского погона</w:t>
      </w:r>
      <w:r w:rsidR="00AA4473" w:rsidRPr="00AA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B13CDC" w:rsidRPr="00B13CDC" w:rsidRDefault="00B13CDC" w:rsidP="000E7022">
      <w:pPr>
        <w:spacing w:after="46" w:line="237" w:lineRule="auto"/>
        <w:ind w:right="-1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BF22BD" w:rsidRPr="00AA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Любовь к Отечеству сквозь таинство страниц</w:t>
      </w:r>
      <w:r w:rsidRPr="00B13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4473" w:rsidRPr="00AA4473" w:rsidRDefault="00AA4473" w:rsidP="000E7022">
      <w:pPr>
        <w:spacing w:after="46" w:line="237" w:lineRule="auto"/>
        <w:ind w:right="4393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«На благо России – во славу Кубани</w:t>
      </w:r>
      <w:r w:rsidR="00B13CDC" w:rsidRPr="00B13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="00B13CDC"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4473" w:rsidRPr="00AA4473" w:rsidRDefault="00AA4473" w:rsidP="000E7022">
      <w:pPr>
        <w:spacing w:after="46" w:line="237" w:lineRule="auto"/>
        <w:ind w:right="4393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A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«Морская слава России»</w:t>
      </w:r>
    </w:p>
    <w:p w:rsidR="00B13CDC" w:rsidRPr="00B13CDC" w:rsidRDefault="00AA4473" w:rsidP="000E7022">
      <w:pPr>
        <w:spacing w:after="0" w:line="23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«Духовных книг божественная мудрость»</w:t>
      </w:r>
    </w:p>
    <w:p w:rsidR="00AA4473" w:rsidRDefault="00AA4473" w:rsidP="000E7022">
      <w:pPr>
        <w:spacing w:after="46" w:line="237" w:lineRule="auto"/>
        <w:ind w:right="4393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13C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AA447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Подвиг. Традиции. Духовность.»</w:t>
      </w:r>
    </w:p>
    <w:p w:rsidR="00E93306" w:rsidRPr="00AA4473" w:rsidRDefault="00E93306" w:rsidP="000E7022">
      <w:pPr>
        <w:spacing w:after="46" w:line="237" w:lineRule="auto"/>
        <w:ind w:right="4393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A4473" w:rsidRDefault="00AA4473" w:rsidP="000E70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37D32" w:rsidRDefault="00337D32" w:rsidP="000E70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37D32" w:rsidRDefault="00337D32" w:rsidP="000E70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37D32" w:rsidRDefault="00337D32" w:rsidP="000E70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37D32" w:rsidRPr="00AA4473" w:rsidRDefault="00337D32" w:rsidP="000E70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13CDC" w:rsidRDefault="000E7022" w:rsidP="000E70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E70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Культурно-массовая работа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0E7022" w:rsidRPr="000E7022" w:rsidRDefault="000E7022" w:rsidP="000E7022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13CDC" w:rsidRDefault="00E93306" w:rsidP="00E93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73">
        <w:rPr>
          <w:rFonts w:ascii="Times New Roman" w:hAnsi="Times New Roman" w:cs="Times New Roman"/>
          <w:sz w:val="28"/>
          <w:szCs w:val="28"/>
        </w:rPr>
        <w:t xml:space="preserve">За отчетный период в библиотеке ГБОУ КШИ «Туапсинский морской кадетский корпус» </w:t>
      </w:r>
      <w:r>
        <w:rPr>
          <w:rFonts w:ascii="Times New Roman" w:hAnsi="Times New Roman" w:cs="Times New Roman"/>
          <w:sz w:val="28"/>
          <w:szCs w:val="28"/>
        </w:rPr>
        <w:t>были проведены культурно- массовые мероприятия гражданско-патриотической,</w:t>
      </w:r>
      <w:r w:rsidRPr="00E93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военно-патриотической, эстетической, социально-</w:t>
      </w:r>
      <w:r w:rsidRPr="00E93306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E93306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духовно-нравственной направленности. Было проведено</w:t>
      </w:r>
    </w:p>
    <w:p w:rsidR="00E93306" w:rsidRPr="00B13CDC" w:rsidRDefault="00712380" w:rsidP="00E93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9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33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9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присутствовало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9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учащихся, участвовало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E9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</w:t>
      </w:r>
      <w:r w:rsidR="0033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9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 Мероприятия проводились согласно утвержденного Плана работы библиотеки на 2020-2021 учебный год.</w:t>
      </w:r>
    </w:p>
    <w:p w:rsidR="00B13CDC" w:rsidRPr="00B13CDC" w:rsidRDefault="00B13CDC" w:rsidP="000E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13CDC" w:rsidRPr="00B13CDC" w:rsidRDefault="00B13CDC" w:rsidP="000E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933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Наиболее яркие мероприятия:</w:t>
      </w:r>
    </w:p>
    <w:p w:rsidR="00B13CDC" w:rsidRPr="00B13CDC" w:rsidRDefault="00B13CDC" w:rsidP="000E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37D32" w:rsidRPr="00DC425F" w:rsidRDefault="00A142B1" w:rsidP="00337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</w:rPr>
      </w:pPr>
      <w:bookmarkStart w:id="0" w:name="_GoBack"/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17.11.</w:t>
      </w:r>
      <w:r w:rsidR="00337D32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2020 г. в библиотеке ГБОУ КШИ «Туапсинский морской кадетский корпус»</w:t>
      </w:r>
      <w:r w:rsidR="00337D32" w:rsidRPr="00DD768E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</w:t>
      </w:r>
      <w:r w:rsidR="00337D32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в рамках всероссийской межведомственной комплексной оперативно-профилактической операции «Дети России - 2020» была проведена беседа «Знай и выполняй Закон». </w:t>
      </w:r>
      <w:r w:rsidR="00337D32" w:rsidRPr="00DC425F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В ходе </w:t>
      </w:r>
      <w:r w:rsidR="00337D32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беседы</w:t>
      </w:r>
      <w:r w:rsidR="00337D32" w:rsidRPr="00DC425F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учащиеся с интересом слушали</w:t>
      </w:r>
      <w:r w:rsidR="00337D32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лекцию</w:t>
      </w:r>
      <w:r w:rsidR="00337D32" w:rsidRPr="00DC425F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и отвечали на следующие вопросы: </w:t>
      </w:r>
      <w:r w:rsidR="00337D32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Что такое наркотики</w:t>
      </w:r>
      <w:r w:rsidR="00337D32" w:rsidRPr="00DC425F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? </w:t>
      </w:r>
      <w:r w:rsidR="00337D32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Насколько они вредны</w:t>
      </w:r>
      <w:r w:rsidR="00337D32" w:rsidRPr="00DC425F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? </w:t>
      </w:r>
      <w:r w:rsidR="00337D32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Какая ответственность наступает за употребление и сбыт наркотических средств</w:t>
      </w:r>
      <w:r w:rsidR="00337D32" w:rsidRPr="00DC425F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? Что будет, если нарушить закон? Чем занять свободное вне</w:t>
      </w:r>
      <w:r w:rsidR="00337D32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</w:t>
      </w:r>
      <w:r w:rsidR="00337D32" w:rsidRPr="00DC425F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учебное время. В конце беседы все согласились с высказыванием одного из учеников: «</w:t>
      </w:r>
      <w:r w:rsidR="00337D32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Труд и здоровый образ жизни – вот путь к успешной жизни, а у наркомана – нет будущего</w:t>
      </w:r>
      <w:r w:rsidR="00337D32" w:rsidRPr="00DC425F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».</w:t>
      </w:r>
      <w:r w:rsidR="00337D32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</w:t>
      </w:r>
    </w:p>
    <w:p w:rsidR="00337D32" w:rsidRDefault="00337D32" w:rsidP="00337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23.11.2020 </w:t>
      </w:r>
      <w:r w:rsidRPr="00BB04E5">
        <w:rPr>
          <w:rFonts w:ascii="Times New Roman" w:hAnsi="Times New Roman" w:cs="Times New Roman"/>
          <w:sz w:val="28"/>
          <w:szCs w:val="28"/>
        </w:rPr>
        <w:t>в фойе ГБОУ КШИ «Туапсинский морской кадетский корпус» открылась выставка в рамках предметной недели искусства «Путешествие в мир искусства»</w:t>
      </w:r>
      <w:r>
        <w:rPr>
          <w:rFonts w:ascii="Times New Roman" w:hAnsi="Times New Roman" w:cs="Times New Roman"/>
          <w:sz w:val="28"/>
          <w:szCs w:val="28"/>
        </w:rPr>
        <w:t>. Кадеты могут на перемене познакомиться с фотографиями произведений выдающихся художников: Репина, Крамского, Дали, Врубеля и др. А также совершить путешествие по музеям мира со страниц книг: по Эрмитажу, Русскому музею, Третьяковской галерее, Прадо и др.</w:t>
      </w:r>
    </w:p>
    <w:p w:rsidR="00A142B1" w:rsidRDefault="00A142B1" w:rsidP="00A142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2A3AED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7 декабря 2020 года в кабинете ОБЖ ГБОУ КШИ «Туапсинский морской кадетский корпус» во время проведения кружка «</w:t>
      </w:r>
      <w:proofErr w:type="spellStart"/>
      <w:r>
        <w:rPr>
          <w:rFonts w:ascii="Times New Roman" w:hAnsi="Times New Roman" w:cs="Times New Roman"/>
          <w:sz w:val="28"/>
        </w:rPr>
        <w:t>Юнармия</w:t>
      </w:r>
      <w:proofErr w:type="spellEnd"/>
      <w:r>
        <w:rPr>
          <w:rFonts w:ascii="Times New Roman" w:hAnsi="Times New Roman" w:cs="Times New Roman"/>
          <w:sz w:val="28"/>
        </w:rPr>
        <w:t xml:space="preserve">» в рамках Дня Героя Отечества была представлена литературно-музыкальная композиция «Мы помним ваш подвиг». В начале мероприятия юнармейцам было рассказано об истории возникновения праздника. Ребята вспомнили героев прошлого и настоящего. В мероприятии звучали отрывки песни С. Михайлова «Герои России моей». Далее была проведена викторина «Герои Отечества».   </w:t>
      </w:r>
    </w:p>
    <w:p w:rsidR="00A142B1" w:rsidRDefault="00A142B1" w:rsidP="00A142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библиотеке была открыта выставка «Подвиг. Традиции. Духовность. Герои Отечества».</w:t>
      </w:r>
    </w:p>
    <w:p w:rsidR="00A142B1" w:rsidRDefault="00A142B1" w:rsidP="00A142B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Мероприятие прошло совместно с учителем ОБЖ В.В. Усачевым.</w:t>
      </w:r>
    </w:p>
    <w:p w:rsidR="00A142B1" w:rsidRPr="00BB04E5" w:rsidRDefault="00A142B1" w:rsidP="00337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CDC" w:rsidRPr="00B13CDC" w:rsidRDefault="00B13CDC" w:rsidP="000E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184D" w:rsidRPr="00902ABF" w:rsidRDefault="00B13CDC" w:rsidP="00A142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B13C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B13CDC" w:rsidRPr="00B13CDC" w:rsidRDefault="00B13CDC" w:rsidP="000E7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D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E93306" w:rsidRDefault="00E93306" w:rsidP="00E93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3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37D32" w:rsidRPr="00337D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четверти</w:t>
      </w:r>
      <w:r w:rsidRPr="00B1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94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 применена новая форма работы</w:t>
      </w:r>
      <w:r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37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Либмоб</w:t>
      </w:r>
      <w:r w:rsidRPr="00AA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184D" w:rsidRPr="00B13CDC" w:rsidRDefault="0094184D" w:rsidP="00E93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2B1" w:rsidRPr="00DC425F" w:rsidRDefault="00A142B1" w:rsidP="00A1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21.12. 2020 г. в библиотеке ГБОУ КШИ «Туапсинский морской кадетский корпус»</w:t>
      </w:r>
      <w:r w:rsidRPr="00DD768E"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был проведен </w:t>
      </w:r>
      <w:proofErr w:type="spellStart"/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>либмоб</w:t>
      </w:r>
      <w:proofErr w:type="spellEnd"/>
      <w:r>
        <w:rPr>
          <w:rFonts w:ascii="Times New Roman" w:hAnsi="Times New Roman" w:cs="Times New Roman"/>
          <w:color w:val="252525"/>
          <w:sz w:val="28"/>
          <w:szCs w:val="21"/>
          <w:shd w:val="clear" w:color="auto" w:fill="FFFFFF"/>
        </w:rPr>
        <w:t xml:space="preserve"> «Классика». Обучающимся были заданы вопросы. Являетесь ли вы читателем библиотеки? Ваша последняя книга? Далее были заданы вопросы по произведениям классической литературы. Зачитывался отрывок произведения, необходимо было назвать героя, произведение и автора. Ребята отвечали наперебой. За правильные ответы участники мероприятия получили открытки с цитатами известных писателей о чтении, книге, библиотеке.</w:t>
      </w:r>
    </w:p>
    <w:p w:rsidR="00B13CDC" w:rsidRPr="00B13CDC" w:rsidRDefault="0094184D" w:rsidP="009418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Мероприятие подготовила и провела педагог-библиотекарь Бровка Д.В.</w:t>
      </w:r>
    </w:p>
    <w:p w:rsidR="00B3473D" w:rsidRDefault="00B3473D" w:rsidP="00B34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473D" w:rsidRDefault="00B3473D" w:rsidP="00B34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22225</wp:posOffset>
            </wp:positionV>
            <wp:extent cx="994410" cy="655320"/>
            <wp:effectExtent l="19050" t="0" r="0" b="0"/>
            <wp:wrapThrough wrapText="bothSides">
              <wp:wrapPolygon edited="0">
                <wp:start x="-414" y="0"/>
                <wp:lineTo x="-414" y="20721"/>
                <wp:lineTo x="21517" y="20721"/>
                <wp:lineTo x="21517" y="0"/>
                <wp:lineTo x="-414" y="0"/>
              </wp:wrapPolygon>
            </wp:wrapThrough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549" t="22457" r="46615" b="69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73D" w:rsidRDefault="00B3473D" w:rsidP="00B34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Педагог–библиотекарь Д.В. Бровка</w:t>
      </w:r>
    </w:p>
    <w:p w:rsidR="00B3473D" w:rsidRDefault="00B3473D" w:rsidP="00B34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73D" w:rsidRDefault="00B3473D" w:rsidP="00B34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73D" w:rsidRDefault="00B3473D" w:rsidP="00B34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73D" w:rsidRDefault="00B3473D" w:rsidP="00B347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941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bookmarkEnd w:id="0"/>
    </w:p>
    <w:p w:rsidR="00B3473D" w:rsidRDefault="00B3473D" w:rsidP="000E7022">
      <w:p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73D" w:rsidRPr="0094184D" w:rsidRDefault="00B3473D" w:rsidP="000E7022">
      <w:pPr>
        <w:spacing w:after="4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3473D" w:rsidRPr="0094184D" w:rsidSect="00B6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220B"/>
    <w:multiLevelType w:val="hybridMultilevel"/>
    <w:tmpl w:val="91DAEB3A"/>
    <w:lvl w:ilvl="0" w:tplc="AC607C7E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C555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C282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4A59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A4ED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2765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2BC0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2EF39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A113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EA3DA5"/>
    <w:multiLevelType w:val="hybridMultilevel"/>
    <w:tmpl w:val="21980F26"/>
    <w:lvl w:ilvl="0" w:tplc="740EB010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52789E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ECAB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62C80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AB9D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A740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2AFE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044F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A5B7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B26CE7"/>
    <w:multiLevelType w:val="hybridMultilevel"/>
    <w:tmpl w:val="6AA49988"/>
    <w:lvl w:ilvl="0" w:tplc="B7909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C12CE"/>
    <w:multiLevelType w:val="hybridMultilevel"/>
    <w:tmpl w:val="3EC4332A"/>
    <w:lvl w:ilvl="0" w:tplc="5888B572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8F90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A3B9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C981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8CC5C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2E5A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03D6A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2161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BE56C8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204E7C"/>
    <w:multiLevelType w:val="hybridMultilevel"/>
    <w:tmpl w:val="5D40CACE"/>
    <w:lvl w:ilvl="0" w:tplc="C23AAAF0">
      <w:start w:val="16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CEE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201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4DD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E6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E20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6E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C5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D81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184"/>
    <w:rsid w:val="000E7022"/>
    <w:rsid w:val="00201950"/>
    <w:rsid w:val="00337D32"/>
    <w:rsid w:val="0035128D"/>
    <w:rsid w:val="0048447D"/>
    <w:rsid w:val="005A0C91"/>
    <w:rsid w:val="00705340"/>
    <w:rsid w:val="00712380"/>
    <w:rsid w:val="0094184D"/>
    <w:rsid w:val="00987289"/>
    <w:rsid w:val="00A142B1"/>
    <w:rsid w:val="00AA4473"/>
    <w:rsid w:val="00B13CDC"/>
    <w:rsid w:val="00B3473D"/>
    <w:rsid w:val="00B643E0"/>
    <w:rsid w:val="00BF22BD"/>
    <w:rsid w:val="00E24608"/>
    <w:rsid w:val="00E65184"/>
    <w:rsid w:val="00E9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13CD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E7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Капранова</cp:lastModifiedBy>
  <cp:revision>10</cp:revision>
  <cp:lastPrinted>2020-12-26T07:12:00Z</cp:lastPrinted>
  <dcterms:created xsi:type="dcterms:W3CDTF">2020-10-27T09:53:00Z</dcterms:created>
  <dcterms:modified xsi:type="dcterms:W3CDTF">2021-01-17T18:31:00Z</dcterms:modified>
</cp:coreProperties>
</file>