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B9" w:rsidRDefault="000968B9" w:rsidP="000968B9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C00000"/>
          <w:sz w:val="32"/>
          <w:lang w:eastAsia="ru-RU"/>
        </w:rPr>
        <w:t xml:space="preserve">АПЕЛЛЯЦИЯ </w:t>
      </w:r>
    </w:p>
    <w:p w:rsidR="000968B9" w:rsidRDefault="000968B9" w:rsidP="000968B9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lang w:eastAsia="ru-RU"/>
        </w:rPr>
      </w:pPr>
      <w:r>
        <w:rPr>
          <w:rFonts w:ascii="Times New Roman" w:hAnsi="Times New Roman" w:cs="Times New Roman"/>
          <w:b/>
          <w:color w:val="C00000"/>
          <w:sz w:val="32"/>
          <w:lang w:eastAsia="ru-RU"/>
        </w:rPr>
        <w:t>О НЕСОГЛАСИИ С ВЫСТАЛЕННЫМИ БАЛЛАМИ</w:t>
      </w:r>
    </w:p>
    <w:p w:rsidR="000968B9" w:rsidRDefault="000968B9" w:rsidP="000968B9">
      <w:pPr>
        <w:pStyle w:val="a3"/>
        <w:jc w:val="center"/>
        <w:rPr>
          <w:rFonts w:ascii="Times New Roman" w:hAnsi="Times New Roman" w:cs="Times New Roman"/>
          <w:b/>
          <w:color w:val="C00000"/>
          <w:sz w:val="32"/>
          <w:lang w:eastAsia="ru-RU"/>
        </w:rPr>
      </w:pPr>
    </w:p>
    <w:p w:rsidR="000968B9" w:rsidRDefault="000968B9" w:rsidP="000968B9">
      <w:pPr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4"/>
          <w:szCs w:val="14"/>
          <w:lang w:eastAsia="ru-RU"/>
        </w:rPr>
      </w:pPr>
    </w:p>
    <w:p w:rsidR="000968B9" w:rsidRDefault="000968B9" w:rsidP="000968B9">
      <w:pPr>
        <w:spacing w:after="0" w:line="240" w:lineRule="auto"/>
        <w:rPr>
          <w:rFonts w:ascii="Verdana" w:eastAsia="Times New Roman" w:hAnsi="Verdana" w:cs="Times New Roman"/>
          <w:b/>
          <w:bCs/>
          <w:color w:val="1F262D"/>
          <w:sz w:val="14"/>
          <w:szCs w:val="14"/>
          <w:lang w:eastAsia="ru-RU"/>
        </w:rPr>
      </w:pPr>
    </w:p>
    <w:p w:rsidR="000968B9" w:rsidRDefault="000968B9" w:rsidP="000968B9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b/>
          <w:sz w:val="32"/>
          <w:lang w:eastAsia="ru-RU"/>
        </w:rPr>
        <w:t xml:space="preserve">     </w:t>
      </w:r>
      <w:r w:rsidRPr="000968B9">
        <w:rPr>
          <w:rFonts w:ascii="Times New Roman" w:hAnsi="Times New Roman" w:cs="Times New Roman"/>
          <w:b/>
          <w:sz w:val="32"/>
          <w:lang w:eastAsia="ru-RU"/>
        </w:rPr>
        <w:t>Срок подачи - в течение двух рабочих дней после официального дня объявления результатов ГИА</w:t>
      </w:r>
      <w:r w:rsidRPr="000968B9">
        <w:rPr>
          <w:rFonts w:ascii="Times New Roman" w:hAnsi="Times New Roman" w:cs="Times New Roman"/>
          <w:sz w:val="32"/>
          <w:lang w:eastAsia="ru-RU"/>
        </w:rPr>
        <w:t xml:space="preserve"> по соотв</w:t>
      </w:r>
      <w:r>
        <w:rPr>
          <w:rFonts w:ascii="Times New Roman" w:hAnsi="Times New Roman" w:cs="Times New Roman"/>
          <w:sz w:val="32"/>
          <w:lang w:eastAsia="ru-RU"/>
        </w:rPr>
        <w:t>етствующему учебному предмету. </w:t>
      </w:r>
      <w:r w:rsidRPr="000968B9">
        <w:rPr>
          <w:rFonts w:ascii="Times New Roman" w:hAnsi="Times New Roman" w:cs="Times New Roman"/>
          <w:sz w:val="32"/>
          <w:lang w:eastAsia="ru-RU"/>
        </w:rPr>
        <w:br/>
      </w:r>
    </w:p>
    <w:p w:rsidR="000968B9" w:rsidRPr="000968B9" w:rsidRDefault="000968B9" w:rsidP="000968B9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</w:t>
      </w:r>
      <w:r w:rsidRPr="000968B9">
        <w:rPr>
          <w:rFonts w:ascii="Times New Roman" w:hAnsi="Times New Roman" w:cs="Times New Roman"/>
          <w:b/>
          <w:sz w:val="32"/>
          <w:lang w:eastAsia="ru-RU"/>
        </w:rPr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</w:t>
      </w:r>
      <w:r>
        <w:rPr>
          <w:rFonts w:ascii="Times New Roman" w:hAnsi="Times New Roman" w:cs="Times New Roman"/>
          <w:sz w:val="32"/>
          <w:lang w:eastAsia="ru-RU"/>
        </w:rPr>
        <w:t xml:space="preserve"> </w:t>
      </w:r>
      <w:r w:rsidRPr="000968B9">
        <w:rPr>
          <w:rFonts w:ascii="Times New Roman" w:hAnsi="Times New Roman" w:cs="Times New Roman"/>
          <w:b/>
          <w:sz w:val="32"/>
          <w:lang w:eastAsia="ru-RU"/>
        </w:rPr>
        <w:t>(ГБОУ КШИ</w:t>
      </w:r>
      <w:r>
        <w:rPr>
          <w:rFonts w:ascii="Times New Roman" w:hAnsi="Times New Roman" w:cs="Times New Roman"/>
          <w:b/>
          <w:sz w:val="32"/>
          <w:lang w:eastAsia="ru-RU"/>
        </w:rPr>
        <w:t xml:space="preserve"> «Туапсинский морской кадетский корпус»</w:t>
      </w:r>
      <w:r w:rsidRPr="000968B9">
        <w:rPr>
          <w:rFonts w:ascii="Times New Roman" w:hAnsi="Times New Roman" w:cs="Times New Roman"/>
          <w:b/>
          <w:sz w:val="32"/>
          <w:lang w:eastAsia="ru-RU"/>
        </w:rPr>
        <w:t>).</w:t>
      </w:r>
      <w:r w:rsidRPr="000968B9">
        <w:rPr>
          <w:rFonts w:ascii="Times New Roman" w:hAnsi="Times New Roman" w:cs="Times New Roman"/>
          <w:sz w:val="32"/>
          <w:lang w:eastAsia="ru-RU"/>
        </w:rPr>
        <w:t xml:space="preserve"> Руководитель организации или уполномоченное им лицо, принявшее апелляцию, незамедлительно передает ее в </w:t>
      </w:r>
      <w:r>
        <w:rPr>
          <w:rFonts w:ascii="Times New Roman" w:hAnsi="Times New Roman" w:cs="Times New Roman"/>
          <w:sz w:val="32"/>
          <w:lang w:eastAsia="ru-RU"/>
        </w:rPr>
        <w:t xml:space="preserve">конфликтную комиссию (далее -  </w:t>
      </w:r>
      <w:r w:rsidRPr="000968B9">
        <w:rPr>
          <w:rFonts w:ascii="Times New Roman" w:hAnsi="Times New Roman" w:cs="Times New Roman"/>
          <w:sz w:val="32"/>
          <w:lang w:eastAsia="ru-RU"/>
        </w:rPr>
        <w:t>КК</w:t>
      </w:r>
      <w:r>
        <w:rPr>
          <w:rFonts w:ascii="Times New Roman" w:hAnsi="Times New Roman" w:cs="Times New Roman"/>
          <w:sz w:val="32"/>
          <w:lang w:eastAsia="ru-RU"/>
        </w:rPr>
        <w:t>)</w:t>
      </w:r>
      <w:r w:rsidRPr="000968B9">
        <w:rPr>
          <w:rFonts w:ascii="Times New Roman" w:hAnsi="Times New Roman" w:cs="Times New Roman"/>
          <w:sz w:val="32"/>
          <w:lang w:eastAsia="ru-RU"/>
        </w:rPr>
        <w:t>. </w:t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</w:t>
      </w:r>
      <w:r w:rsidRPr="000968B9">
        <w:rPr>
          <w:rFonts w:ascii="Times New Roman" w:hAnsi="Times New Roman" w:cs="Times New Roman"/>
          <w:sz w:val="32"/>
          <w:lang w:eastAsia="ru-RU"/>
        </w:rPr>
        <w:t>Выпускники прошлых лет подают апелляцию в места, в которых они были зарегистрированы на сдачу ЕГЭ, а т</w:t>
      </w:r>
      <w:r>
        <w:rPr>
          <w:rFonts w:ascii="Times New Roman" w:hAnsi="Times New Roman" w:cs="Times New Roman"/>
          <w:sz w:val="32"/>
          <w:lang w:eastAsia="ru-RU"/>
        </w:rPr>
        <w:t xml:space="preserve">акже в иные места, определенные </w:t>
      </w:r>
      <w:r w:rsidRPr="000968B9">
        <w:rPr>
          <w:rFonts w:ascii="Times New Roman" w:hAnsi="Times New Roman" w:cs="Times New Roman"/>
          <w:sz w:val="32"/>
          <w:lang w:eastAsia="ru-RU"/>
        </w:rPr>
        <w:t>ОИВ. </w:t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</w:t>
      </w:r>
      <w:r w:rsidRPr="000968B9">
        <w:rPr>
          <w:rFonts w:ascii="Times New Roman" w:hAnsi="Times New Roman" w:cs="Times New Roman"/>
          <w:b/>
          <w:sz w:val="32"/>
          <w:lang w:eastAsia="ru-RU"/>
        </w:rPr>
        <w:t>Апелляция составляется в письменной форме в двух экземплярах:</w:t>
      </w:r>
      <w:r w:rsidRPr="000968B9">
        <w:rPr>
          <w:rFonts w:ascii="Times New Roman" w:hAnsi="Times New Roman" w:cs="Times New Roman"/>
          <w:sz w:val="32"/>
          <w:lang w:eastAsia="ru-RU"/>
        </w:rPr>
        <w:t xml:space="preserve"> один передается в КК, другой, с пометкой ответственного лица о принятии ее на рассмотрение в КК, остается у апеллянта. </w:t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 </w:t>
      </w:r>
      <w:r w:rsidRPr="000968B9">
        <w:rPr>
          <w:rFonts w:ascii="Times New Roman" w:hAnsi="Times New Roman" w:cs="Times New Roman"/>
          <w:sz w:val="32"/>
          <w:lang w:eastAsia="ru-RU"/>
        </w:rPr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</w:p>
    <w:p w:rsidR="000968B9" w:rsidRPr="000968B9" w:rsidRDefault="000968B9" w:rsidP="000968B9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0968B9">
        <w:rPr>
          <w:rFonts w:ascii="Times New Roman" w:hAnsi="Times New Roman" w:cs="Times New Roman"/>
          <w:sz w:val="32"/>
          <w:lang w:eastAsia="ru-RU"/>
        </w:rPr>
        <w:br/>
      </w:r>
      <w:r w:rsidRPr="000968B9">
        <w:rPr>
          <w:rFonts w:ascii="Times New Roman" w:hAnsi="Times New Roman" w:cs="Times New Roman"/>
          <w:b/>
          <w:sz w:val="32"/>
          <w:lang w:eastAsia="ru-RU"/>
        </w:rPr>
        <w:t xml:space="preserve">       Срок рассмотрения - в течение четырех рабочих дней с момента ее поступления в КК. </w:t>
      </w:r>
      <w:r w:rsidRPr="000968B9">
        <w:rPr>
          <w:rFonts w:ascii="Times New Roman" w:hAnsi="Times New Roman" w:cs="Times New Roman"/>
          <w:b/>
          <w:sz w:val="32"/>
          <w:lang w:eastAsia="ru-RU"/>
        </w:rPr>
        <w:br/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</w:t>
      </w:r>
      <w:r w:rsidRPr="000968B9">
        <w:rPr>
          <w:rFonts w:ascii="Times New Roman" w:hAnsi="Times New Roman" w:cs="Times New Roman"/>
          <w:sz w:val="32"/>
          <w:lang w:eastAsia="ru-RU"/>
        </w:rPr>
        <w:t xml:space="preserve"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</w:t>
      </w:r>
      <w:r w:rsidRPr="000968B9">
        <w:rPr>
          <w:rFonts w:ascii="Times New Roman" w:hAnsi="Times New Roman" w:cs="Times New Roman"/>
          <w:sz w:val="32"/>
          <w:lang w:eastAsia="ru-RU"/>
        </w:rPr>
        <w:lastRenderedPageBreak/>
        <w:t>ответов, копии протоколов его устных ответов. 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 </w:t>
      </w:r>
      <w:r w:rsidRPr="000968B9">
        <w:rPr>
          <w:rFonts w:ascii="Times New Roman" w:hAnsi="Times New Roman" w:cs="Times New Roman"/>
          <w:sz w:val="32"/>
          <w:lang w:eastAsia="ru-RU"/>
        </w:rPr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</w:t>
      </w:r>
    </w:p>
    <w:p w:rsidR="000968B9" w:rsidRPr="000968B9" w:rsidRDefault="000968B9" w:rsidP="000968B9">
      <w:pPr>
        <w:pStyle w:val="a3"/>
        <w:jc w:val="both"/>
        <w:rPr>
          <w:rFonts w:ascii="Times New Roman" w:hAnsi="Times New Roman" w:cs="Times New Roman"/>
          <w:sz w:val="32"/>
          <w:u w:val="single"/>
          <w:lang w:eastAsia="ru-RU"/>
        </w:rPr>
      </w:pPr>
      <w:r>
        <w:rPr>
          <w:rFonts w:ascii="Times New Roman" w:hAnsi="Times New Roman" w:cs="Times New Roman"/>
          <w:sz w:val="32"/>
          <w:lang w:eastAsia="ru-RU"/>
        </w:rPr>
        <w:t xml:space="preserve">        </w:t>
      </w:r>
      <w:r w:rsidRPr="000968B9">
        <w:rPr>
          <w:rFonts w:ascii="Times New Roman" w:hAnsi="Times New Roman" w:cs="Times New Roman"/>
          <w:sz w:val="32"/>
          <w:lang w:eastAsia="ru-RU"/>
        </w:rPr>
        <w:t>Время, рекомендуемое на разъяснения по оцениванию развернутых и (или) устных ответов одного апеллянта, не более 20 минут. </w:t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 w:rsidRPr="000968B9">
        <w:rPr>
          <w:rFonts w:ascii="Times New Roman" w:hAnsi="Times New Roman" w:cs="Times New Roman"/>
          <w:sz w:val="32"/>
          <w:lang w:eastAsia="ru-RU"/>
        </w:rPr>
        <w:br/>
      </w:r>
      <w:r>
        <w:rPr>
          <w:rFonts w:ascii="Times New Roman" w:hAnsi="Times New Roman" w:cs="Times New Roman"/>
          <w:sz w:val="32"/>
          <w:lang w:eastAsia="ru-RU"/>
        </w:rPr>
        <w:t xml:space="preserve">        </w:t>
      </w:r>
      <w:r w:rsidRPr="000968B9">
        <w:rPr>
          <w:rFonts w:ascii="Times New Roman" w:hAnsi="Times New Roman" w:cs="Times New Roman"/>
          <w:sz w:val="32"/>
          <w:u w:val="single"/>
          <w:lang w:eastAsia="ru-RU"/>
        </w:rPr>
        <w:t>По результатам рассмотрения апелляции о несогласии с выставленными баллами КК принимает решение:</w:t>
      </w:r>
    </w:p>
    <w:p w:rsidR="000968B9" w:rsidRPr="000968B9" w:rsidRDefault="000968B9" w:rsidP="000968B9">
      <w:pPr>
        <w:pStyle w:val="a3"/>
        <w:jc w:val="both"/>
        <w:rPr>
          <w:rFonts w:ascii="Times New Roman" w:hAnsi="Times New Roman" w:cs="Times New Roman"/>
          <w:b/>
          <w:sz w:val="32"/>
          <w:lang w:eastAsia="ru-RU"/>
        </w:rPr>
      </w:pPr>
      <w:r w:rsidRPr="000968B9">
        <w:rPr>
          <w:rFonts w:ascii="Times New Roman" w:hAnsi="Times New Roman" w:cs="Times New Roman"/>
          <w:b/>
          <w:sz w:val="32"/>
          <w:lang w:eastAsia="ru-RU"/>
        </w:rPr>
        <w:t>- 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0968B9" w:rsidRDefault="000968B9" w:rsidP="000968B9">
      <w:pPr>
        <w:pStyle w:val="a3"/>
        <w:jc w:val="both"/>
        <w:rPr>
          <w:rFonts w:ascii="Times New Roman" w:hAnsi="Times New Roman" w:cs="Times New Roman"/>
          <w:b/>
          <w:sz w:val="24"/>
          <w:szCs w:val="18"/>
          <w:lang w:eastAsia="ru-RU"/>
        </w:rPr>
      </w:pPr>
      <w:r w:rsidRPr="000968B9">
        <w:rPr>
          <w:rFonts w:ascii="Times New Roman" w:hAnsi="Times New Roman" w:cs="Times New Roman"/>
          <w:b/>
          <w:sz w:val="32"/>
          <w:lang w:eastAsia="ru-RU"/>
        </w:rPr>
        <w:t>- об удовлетворении апелляции и изменении баллов (наличие технических ошибок и (или) ошибок оценивания экзаменационной работы).</w:t>
      </w:r>
      <w:r w:rsidRPr="000968B9">
        <w:rPr>
          <w:rFonts w:ascii="Times New Roman" w:hAnsi="Times New Roman" w:cs="Times New Roman"/>
          <w:b/>
          <w:sz w:val="24"/>
          <w:szCs w:val="18"/>
          <w:lang w:eastAsia="ru-RU"/>
        </w:rPr>
        <w:t> </w:t>
      </w:r>
    </w:p>
    <w:p w:rsidR="000968B9" w:rsidRPr="000968B9" w:rsidRDefault="000968B9" w:rsidP="000968B9">
      <w:pPr>
        <w:pStyle w:val="a3"/>
        <w:jc w:val="both"/>
        <w:rPr>
          <w:rFonts w:ascii="Times New Roman" w:hAnsi="Times New Roman" w:cs="Times New Roman"/>
          <w:b/>
          <w:sz w:val="32"/>
          <w:lang w:eastAsia="ru-RU"/>
        </w:rPr>
      </w:pPr>
    </w:p>
    <w:p w:rsidR="000968B9" w:rsidRPr="000968B9" w:rsidRDefault="000968B9" w:rsidP="000968B9">
      <w:pPr>
        <w:pStyle w:val="a3"/>
        <w:jc w:val="both"/>
        <w:rPr>
          <w:rFonts w:ascii="Times New Roman" w:hAnsi="Times New Roman" w:cs="Times New Roman"/>
          <w:b/>
          <w:sz w:val="32"/>
          <w:lang w:eastAsia="ru-RU"/>
        </w:rPr>
      </w:pPr>
      <w:r w:rsidRPr="000968B9">
        <w:rPr>
          <w:rFonts w:ascii="Times New Roman" w:hAnsi="Times New Roman" w:cs="Times New Roman"/>
          <w:b/>
          <w:color w:val="FF0000"/>
          <w:sz w:val="32"/>
          <w:u w:val="single"/>
          <w:lang w:eastAsia="ru-RU"/>
        </w:rPr>
        <w:t>! ВАЖНО:</w:t>
      </w:r>
      <w:r w:rsidRPr="000968B9">
        <w:rPr>
          <w:rFonts w:ascii="Times New Roman" w:hAnsi="Times New Roman" w:cs="Times New Roman"/>
          <w:sz w:val="32"/>
          <w:lang w:eastAsia="ru-RU"/>
        </w:rPr>
        <w:t xml:space="preserve"> </w:t>
      </w:r>
      <w:r w:rsidRPr="000968B9">
        <w:rPr>
          <w:rFonts w:ascii="Times New Roman" w:hAnsi="Times New Roman" w:cs="Times New Roman"/>
          <w:b/>
          <w:sz w:val="32"/>
          <w:lang w:eastAsia="ru-RU"/>
        </w:rPr>
        <w:t>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0968B9" w:rsidRPr="000968B9" w:rsidRDefault="000968B9" w:rsidP="000968B9">
      <w:pPr>
        <w:pStyle w:val="a3"/>
        <w:jc w:val="both"/>
        <w:rPr>
          <w:rFonts w:ascii="Times New Roman" w:hAnsi="Times New Roman" w:cs="Times New Roman"/>
          <w:sz w:val="32"/>
          <w:lang w:eastAsia="ru-RU"/>
        </w:rPr>
      </w:pPr>
      <w:r w:rsidRPr="000968B9">
        <w:rPr>
          <w:rFonts w:ascii="Times New Roman" w:hAnsi="Times New Roman" w:cs="Times New Roman"/>
          <w:sz w:val="32"/>
          <w:lang w:eastAsia="ru-RU"/>
        </w:rPr>
        <w:t> </w:t>
      </w:r>
    </w:p>
    <w:p w:rsidR="00EC0922" w:rsidRPr="000968B9" w:rsidRDefault="00EC0922" w:rsidP="000968B9">
      <w:pPr>
        <w:pStyle w:val="a3"/>
        <w:jc w:val="both"/>
        <w:rPr>
          <w:rFonts w:ascii="Times New Roman" w:hAnsi="Times New Roman" w:cs="Times New Roman"/>
          <w:sz w:val="32"/>
        </w:rPr>
      </w:pPr>
    </w:p>
    <w:sectPr w:rsidR="00EC0922" w:rsidRPr="000968B9" w:rsidSect="00FE5823">
      <w:pgSz w:w="11906" w:h="16838"/>
      <w:pgMar w:top="851" w:right="851" w:bottom="1134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82D94"/>
    <w:multiLevelType w:val="multilevel"/>
    <w:tmpl w:val="C8A2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8B9"/>
    <w:rsid w:val="000968B9"/>
    <w:rsid w:val="00EC0922"/>
    <w:rsid w:val="00FE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F2D49-34CA-49E8-AD98-887D3CA3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8B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96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403</Words>
  <Characters>2302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Капранова</dc:creator>
  <cp:lastModifiedBy>Пользователь Windows</cp:lastModifiedBy>
  <cp:revision>4</cp:revision>
  <dcterms:created xsi:type="dcterms:W3CDTF">2020-03-29T19:56:00Z</dcterms:created>
  <dcterms:modified xsi:type="dcterms:W3CDTF">2022-01-31T10:27:00Z</dcterms:modified>
</cp:coreProperties>
</file>